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5A224" w14:textId="77777777" w:rsidR="002575B4" w:rsidRDefault="002575B4" w:rsidP="002575B4">
      <w:pPr>
        <w:jc w:val="right"/>
      </w:pPr>
    </w:p>
    <w:p w14:paraId="02FA17A6" w14:textId="77777777" w:rsidR="002575B4" w:rsidRDefault="002575B4" w:rsidP="002575B4">
      <w:pPr>
        <w:jc w:val="right"/>
        <w:rPr>
          <w:sz w:val="22"/>
        </w:rPr>
      </w:pPr>
      <w:r>
        <w:rPr>
          <w:rFonts w:ascii="Capitals" w:hAnsi="Capitals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E0698" wp14:editId="16CFF2F4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1028700" cy="457200"/>
                <wp:effectExtent l="63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3E3CE" w14:textId="77777777" w:rsidR="002575B4" w:rsidRDefault="002575B4" w:rsidP="002575B4">
                            <w:r>
                              <w:rPr>
                                <w:spacing w:val="-60"/>
                                <w:position w:val="10"/>
                                <w:sz w:val="16"/>
                              </w:rPr>
                              <w:sym w:font="Wingdings" w:char="0053"/>
                            </w:r>
                            <w:r>
                              <w:rPr>
                                <w:rFonts w:ascii="Lucida Calligraphy" w:hAnsi="Lucida Calligraphy"/>
                                <w:position w:val="-6"/>
                                <w:sz w:val="52"/>
                              </w:rPr>
                              <w:t xml:space="preserve">W </w:t>
                            </w:r>
                            <w:r>
                              <w:rPr>
                                <w:spacing w:val="20"/>
                                <w:position w:val="30"/>
                                <w:sz w:val="16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E0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.2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HdlMgIAADkEAAAOAAAAZHJzL2Uyb0RvYy54bWysU9uOmzAQfa/Uf7D8ngARmwQUstokSlVp&#13;&#10;e5F2+wHGmIsKHtd2AmnVf+/YkDRq36ryYGHPzJmZc2Y2j0PXkrPQpgGZ0WgeUiIkh6KRVUa/vB5n&#13;&#10;a0qMZbJgLUiR0Ysw9HH79s2mV6lYQA1tITRBEGnSXmW0tlalQWB4LTpm5qCERGMJumMWr7oKCs16&#13;&#10;RO/aYBGGy6AHXSgNXBiDr4fRSLcevywFt5/K0ghL2oxibdaf2p+5O4PthqWVZqpu+FQG+4cqOtZI&#13;&#10;THqDOjDLyEk3f0F1DddgoLRzDl0AZdlw4XvAbqLwj25eaqaE7wXJMepGk/l/sPzj+bMmTYHaUSJZ&#13;&#10;hxK9isGSHQxk4djplUnR6UWhmx3w2Xm6To16Bv7VEAn7mslKPGkNfS1YgdVFLjK4Cx1xjAPJ+w9Q&#13;&#10;YBp2suCBhlJ3DhDJIIiOKl1uyrhSuEsZLtarEE0cbfHDCqX3KVh6jVba2HcCOuJ+MqpReY/Ozs/G&#13;&#10;umpYenXx1UPbFMembf1FV/m+1eTMcEqO/pvQzb1bK52zBBc2Io4vWCTmcDZXrlf9RxIt4nC3SGbH&#13;&#10;5Xo1i8v4YZaswvUsjJJdsgzjJD4cf05JrvGeMMfRyJYd8mESIIfigtRpGOcX9w1/atDfKelxdjNq&#13;&#10;vp2YFpS07yXSn0Rx7IbdXzxblOh7S35vYZIjVEYtJePv3o4LclK6qWrMNAou4QklKxvPptN2rGoS&#13;&#10;GufTkzztkluA+7v3+r3x218AAAD//wMAUEsDBBQABgAIAAAAIQD1FqO23wAAAAsBAAAPAAAAZHJz&#13;&#10;L2Rvd25yZXYueG1sTE/LboMwELxX6j9YW6mXKjFBJBTCEvWhVr0mzQcYvAFUvEbYCeTv65zay0qj&#13;&#10;eexMsZtNLy40us4ywmoZgSCure64QTh+fyyeQTivWKveMiFcycGuvL8rVK7txHu6HHwjQgi7XCG0&#13;&#10;3g+5lK5uySi3tANx4E52NMoHODZSj2oK4aaXcRRtpFEdhw+tGuitpfrncDYIp6/paZ1N1ac/pvtk&#13;&#10;86q6tLJXxMeH+X0bzssWhKfZ/zngtiH0hzIUq+yZtRM9wiLLghIhAXFj1/EKRIWQxgnIspD/N5S/&#13;&#10;AAAA//8DAFBLAQItABQABgAIAAAAIQC2gziS/gAAAOEBAAATAAAAAAAAAAAAAAAAAAAAAABbQ29u&#13;&#10;dGVudF9UeXBlc10ueG1sUEsBAi0AFAAGAAgAAAAhADj9If/WAAAAlAEAAAsAAAAAAAAAAAAAAAAA&#13;&#10;LwEAAF9yZWxzLy5yZWxzUEsBAi0AFAAGAAgAAAAhAGP0d2UyAgAAOQQAAA4AAAAAAAAAAAAAAAAA&#13;&#10;LgIAAGRycy9lMm9Eb2MueG1sUEsBAi0AFAAGAAgAAAAhAPUWo7bfAAAACwEAAA8AAAAAAAAAAAAA&#13;&#10;AAAAjAQAAGRycy9kb3ducmV2LnhtbFBLBQYAAAAABAAEAPMAAACYBQAAAAA=&#13;&#10;" stroked="f">
                <v:textbox>
                  <w:txbxContent>
                    <w:p w14:paraId="07B3E3CE" w14:textId="77777777" w:rsidR="002575B4" w:rsidRDefault="002575B4" w:rsidP="002575B4">
                      <w:r>
                        <w:rPr>
                          <w:spacing w:val="-60"/>
                          <w:position w:val="10"/>
                          <w:sz w:val="16"/>
                        </w:rPr>
                        <w:sym w:font="Wingdings" w:char="0053"/>
                      </w:r>
                      <w:r>
                        <w:rPr>
                          <w:rFonts w:ascii="Lucida Calligraphy" w:hAnsi="Lucida Calligraphy"/>
                          <w:position w:val="-6"/>
                          <w:sz w:val="52"/>
                        </w:rPr>
                        <w:t xml:space="preserve">W </w:t>
                      </w:r>
                      <w:r>
                        <w:rPr>
                          <w:spacing w:val="20"/>
                          <w:position w:val="30"/>
                          <w:sz w:val="16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pitals" w:hAnsi="Capitals"/>
          <w:sz w:val="22"/>
        </w:rPr>
        <w:t>Waterborne™, Inc.</w:t>
      </w:r>
    </w:p>
    <w:p w14:paraId="4F69E33E" w14:textId="77777777" w:rsidR="002575B4" w:rsidRDefault="002575B4" w:rsidP="002575B4">
      <w:pPr>
        <w:jc w:val="right"/>
        <w:rPr>
          <w:sz w:val="16"/>
        </w:rPr>
      </w:pPr>
      <w:r>
        <w:rPr>
          <w:sz w:val="16"/>
        </w:rPr>
        <w:t>Clinical and Environmental Parasitology Products * 6045 Hurst Street, New Orleans, LA 70118 USA</w:t>
      </w:r>
    </w:p>
    <w:p w14:paraId="2C3F9440" w14:textId="77777777" w:rsidR="002575B4" w:rsidRDefault="002575B4" w:rsidP="002575B4">
      <w:pPr>
        <w:jc w:val="right"/>
        <w:rPr>
          <w:sz w:val="22"/>
        </w:rPr>
      </w:pPr>
      <w:r>
        <w:rPr>
          <w:sz w:val="16"/>
        </w:rPr>
        <w:t>TEL/FAX: 504-895-3338 or Toll-free: 866-895-3338 * Email: custserv@waterborneinc.com * www.waterborneinc.com</w:t>
      </w:r>
    </w:p>
    <w:p w14:paraId="1E2713C0" w14:textId="77777777" w:rsidR="002575B4" w:rsidRDefault="002575B4" w:rsidP="002575B4">
      <w:pPr>
        <w:rPr>
          <w:rFonts w:ascii="Arial" w:hAnsi="Arial"/>
          <w:b/>
        </w:rPr>
      </w:pPr>
    </w:p>
    <w:p w14:paraId="5C2D5E93" w14:textId="77777777" w:rsidR="002575B4" w:rsidRDefault="002575B4" w:rsidP="002575B4">
      <w:pPr>
        <w:pStyle w:val="Heading1"/>
        <w:jc w:val="right"/>
        <w:rPr>
          <w:sz w:val="28"/>
        </w:rPr>
      </w:pPr>
      <w:r>
        <w:rPr>
          <w:rFonts w:ascii="Arial" w:hAnsi="Arial"/>
          <w:sz w:val="28"/>
        </w:rPr>
        <w:t>Certificate of Analysis/Quality Control Report</w:t>
      </w:r>
    </w:p>
    <w:p w14:paraId="53922596" w14:textId="77777777" w:rsidR="002575B4" w:rsidRDefault="00A20B6E" w:rsidP="002575B4">
      <w:r>
        <w:rPr>
          <w:rFonts w:ascii="Arial" w:hAnsi="Arial"/>
        </w:rPr>
        <w:pict w14:anchorId="42A82653">
          <v:rect id="_x0000_i1025" alt="" style="width:540pt;height:.05pt;mso-width-percent:0;mso-height-percent:0;mso-width-percent:0;mso-height-percent:0" o:hralign="center" o:hrstd="t" o:hr="t" fillcolor="#aaa" stroked="f"/>
        </w:pict>
      </w:r>
    </w:p>
    <w:p w14:paraId="28B8D2D2" w14:textId="77777777" w:rsidR="002575B4" w:rsidRDefault="002575B4" w:rsidP="002575B4">
      <w:pPr>
        <w:rPr>
          <w:b/>
          <w:u w:val="single"/>
        </w:rPr>
      </w:pPr>
    </w:p>
    <w:p w14:paraId="557C8845" w14:textId="77777777" w:rsidR="002575B4" w:rsidRDefault="002575B4" w:rsidP="002575B4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Product:</w:t>
      </w:r>
      <w:r>
        <w:rPr>
          <w:rFonts w:ascii="Arial" w:hAnsi="Arial"/>
        </w:rPr>
        <w:t xml:space="preserve"> Giardi-a-Glo</w:t>
      </w:r>
      <w:r>
        <w:rPr>
          <w:rFonts w:ascii="Arial" w:hAnsi="Arial"/>
        </w:rPr>
        <w:sym w:font="Symbol" w:char="F0E4"/>
      </w:r>
      <w:r>
        <w:rPr>
          <w:rFonts w:ascii="Arial" w:hAnsi="Arial"/>
        </w:rPr>
        <w:t>, Catalog Nr: A300FL</w:t>
      </w:r>
    </w:p>
    <w:p w14:paraId="2584B1EF" w14:textId="77777777" w:rsidR="002575B4" w:rsidRDefault="002575B4" w:rsidP="002575B4"/>
    <w:p w14:paraId="6EAAE2C1" w14:textId="77777777" w:rsidR="002575B4" w:rsidRDefault="002575B4" w:rsidP="002575B4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Description:</w:t>
      </w:r>
      <w:r>
        <w:rPr>
          <w:rFonts w:ascii="Arial" w:hAnsi="Arial"/>
        </w:rPr>
        <w:t xml:space="preserve">   Purified mouse monoclonal antibodies to cysts of </w:t>
      </w:r>
      <w:r>
        <w:rPr>
          <w:rFonts w:ascii="Arial" w:hAnsi="Arial"/>
          <w:u w:val="single"/>
        </w:rPr>
        <w:t>Giardia lamblia</w:t>
      </w:r>
      <w:r>
        <w:rPr>
          <w:rFonts w:ascii="Arial" w:hAnsi="Arial"/>
        </w:rPr>
        <w:t>, labeled directly to the dye, fluorescein, stabilized with purified bovine serum albumin and preserved with sodium azide, 0.02% w/v.</w:t>
      </w:r>
    </w:p>
    <w:p w14:paraId="2CCA0A83" w14:textId="77777777" w:rsidR="002575B4" w:rsidRDefault="002575B4" w:rsidP="002575B4">
      <w:pPr>
        <w:rPr>
          <w:rFonts w:ascii="Arial" w:hAnsi="Arial"/>
        </w:rPr>
      </w:pPr>
    </w:p>
    <w:p w14:paraId="5E021BEE" w14:textId="77777777" w:rsidR="002575B4" w:rsidRDefault="002575B4" w:rsidP="002575B4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Preparation:</w:t>
      </w:r>
      <w:r>
        <w:rPr>
          <w:rFonts w:ascii="Arial" w:hAnsi="Arial"/>
        </w:rPr>
        <w:t xml:space="preserve">  Mouse antibody is purified from mouse ascites fluid by ion exchange chromatography and/or boric acid precipitation, and is labeled to fluorescein through direct binding using succinimidyl ester derivatives of fluorescein compounds.</w:t>
      </w:r>
    </w:p>
    <w:p w14:paraId="11F65939" w14:textId="77777777" w:rsidR="002575B4" w:rsidRDefault="002575B4" w:rsidP="002575B4">
      <w:pPr>
        <w:rPr>
          <w:rFonts w:ascii="Arial" w:hAnsi="Arial"/>
        </w:rPr>
      </w:pPr>
    </w:p>
    <w:p w14:paraId="32C9986E" w14:textId="77777777" w:rsidR="002575B4" w:rsidRDefault="002575B4" w:rsidP="002575B4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Methods of Quality Control and Analysis:</w:t>
      </w:r>
      <w:r>
        <w:rPr>
          <w:rFonts w:ascii="Arial" w:hAnsi="Arial"/>
        </w:rPr>
        <w:t xml:space="preserve">  Titration of antibody reactivity by immunofluorescence with freshly prepared </w:t>
      </w:r>
      <w:r>
        <w:rPr>
          <w:rFonts w:ascii="Arial" w:hAnsi="Arial"/>
          <w:u w:val="single"/>
        </w:rPr>
        <w:t>G. lamblia</w:t>
      </w:r>
      <w:r>
        <w:rPr>
          <w:rFonts w:ascii="Arial" w:hAnsi="Arial"/>
        </w:rPr>
        <w:t xml:space="preserve"> cysts on specially treated slides. F/P ratio is measured spectrophotometrically.</w:t>
      </w:r>
    </w:p>
    <w:p w14:paraId="7AE97AB1" w14:textId="77777777" w:rsidR="002575B4" w:rsidRDefault="002575B4" w:rsidP="002575B4">
      <w:pPr>
        <w:rPr>
          <w:rFonts w:ascii="Arial" w:hAnsi="Arial"/>
        </w:rPr>
      </w:pPr>
    </w:p>
    <w:p w14:paraId="6A14C41F" w14:textId="2CC843D3" w:rsidR="002575B4" w:rsidRDefault="002575B4" w:rsidP="002575B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Lot/Quality Control Number:</w:t>
      </w:r>
      <w:r>
        <w:rPr>
          <w:rFonts w:ascii="Arial" w:hAnsi="Arial"/>
        </w:rPr>
        <w:t xml:space="preserve"> 61-</w:t>
      </w:r>
      <w:r w:rsidR="00EE7E9B">
        <w:rPr>
          <w:rFonts w:ascii="Arial" w:hAnsi="Arial"/>
        </w:rPr>
        <w:t>1</w:t>
      </w:r>
      <w:r w:rsidR="00327A73">
        <w:rPr>
          <w:rFonts w:ascii="Arial" w:hAnsi="Arial"/>
        </w:rPr>
        <w:t>2</w:t>
      </w:r>
    </w:p>
    <w:p w14:paraId="39B4C1CA" w14:textId="77777777" w:rsidR="002575B4" w:rsidRDefault="002575B4" w:rsidP="002575B4">
      <w:pPr>
        <w:rPr>
          <w:rFonts w:ascii="Arial" w:hAnsi="Arial"/>
          <w:b/>
          <w:u w:val="single"/>
        </w:rPr>
      </w:pPr>
    </w:p>
    <w:p w14:paraId="667B24C4" w14:textId="1F627959" w:rsidR="002575B4" w:rsidRDefault="002575B4" w:rsidP="002575B4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Control (Production) Date:</w:t>
      </w:r>
      <w:r w:rsidR="00327A73">
        <w:rPr>
          <w:rFonts w:ascii="Arial" w:hAnsi="Arial"/>
        </w:rPr>
        <w:t xml:space="preserve"> 8</w:t>
      </w:r>
      <w:r w:rsidR="00683423">
        <w:rPr>
          <w:rFonts w:ascii="Arial" w:hAnsi="Arial"/>
        </w:rPr>
        <w:t>/2018</w:t>
      </w:r>
    </w:p>
    <w:p w14:paraId="1D3E70DC" w14:textId="77777777" w:rsidR="002575B4" w:rsidRDefault="002575B4" w:rsidP="002575B4">
      <w:pPr>
        <w:rPr>
          <w:rFonts w:ascii="Arial" w:hAnsi="Arial"/>
        </w:rPr>
      </w:pPr>
    </w:p>
    <w:p w14:paraId="7F7C72D9" w14:textId="7C4758E3" w:rsidR="002575B4" w:rsidRDefault="002575B4" w:rsidP="002575B4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Expiration Date:</w:t>
      </w:r>
      <w:r w:rsidR="00327A73">
        <w:rPr>
          <w:rFonts w:ascii="Arial" w:hAnsi="Arial"/>
        </w:rPr>
        <w:t xml:space="preserve">  2/2020</w:t>
      </w:r>
      <w:bookmarkStart w:id="0" w:name="_GoBack"/>
      <w:bookmarkEnd w:id="0"/>
    </w:p>
    <w:p w14:paraId="644EE13F" w14:textId="77777777" w:rsidR="002575B4" w:rsidRDefault="002575B4" w:rsidP="002575B4">
      <w:pPr>
        <w:rPr>
          <w:rFonts w:ascii="Arial" w:hAnsi="Arial"/>
          <w:b/>
          <w:u w:val="single"/>
        </w:rPr>
      </w:pPr>
    </w:p>
    <w:p w14:paraId="412415D0" w14:textId="77777777" w:rsidR="002575B4" w:rsidRDefault="002575B4" w:rsidP="002575B4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Total antibody protein:</w:t>
      </w:r>
      <w:r>
        <w:rPr>
          <w:rFonts w:ascii="Arial" w:hAnsi="Arial"/>
        </w:rPr>
        <w:tab/>
        <w:t>App. 157 ug</w:t>
      </w:r>
    </w:p>
    <w:p w14:paraId="2065A3EE" w14:textId="77777777" w:rsidR="002575B4" w:rsidRDefault="002575B4" w:rsidP="002575B4">
      <w:pPr>
        <w:rPr>
          <w:rFonts w:ascii="Arial" w:hAnsi="Arial"/>
        </w:rPr>
      </w:pPr>
    </w:p>
    <w:p w14:paraId="764EB35B" w14:textId="77777777" w:rsidR="002575B4" w:rsidRDefault="002575B4" w:rsidP="002575B4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F/P Molar Ratio:</w:t>
      </w:r>
      <w:r>
        <w:rPr>
          <w:rFonts w:ascii="Arial" w:hAnsi="Arial"/>
        </w:rPr>
        <w:tab/>
        <w:t>App. 3.5 to 4.0</w:t>
      </w:r>
    </w:p>
    <w:p w14:paraId="4443985A" w14:textId="77777777" w:rsidR="002575B4" w:rsidRDefault="002575B4" w:rsidP="002575B4">
      <w:pPr>
        <w:rPr>
          <w:rFonts w:ascii="Arial" w:hAnsi="Arial"/>
        </w:rPr>
      </w:pPr>
    </w:p>
    <w:p w14:paraId="70389CEB" w14:textId="77777777" w:rsidR="002575B4" w:rsidRDefault="002575B4" w:rsidP="002575B4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Stability and Storage:</w:t>
      </w:r>
      <w:r>
        <w:rPr>
          <w:rFonts w:ascii="Arial" w:hAnsi="Arial"/>
        </w:rPr>
        <w:tab/>
        <w:t>Store at 4 to 8 degrees Celsius</w:t>
      </w:r>
    </w:p>
    <w:p w14:paraId="46E8D69C" w14:textId="77777777" w:rsidR="00717A12" w:rsidRDefault="00717A12"/>
    <w:sectPr w:rsidR="00717A12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pitals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B4"/>
    <w:rsid w:val="002575B4"/>
    <w:rsid w:val="00327A73"/>
    <w:rsid w:val="00683423"/>
    <w:rsid w:val="00717A12"/>
    <w:rsid w:val="00792897"/>
    <w:rsid w:val="007A2EA5"/>
    <w:rsid w:val="00875293"/>
    <w:rsid w:val="00A20B6E"/>
    <w:rsid w:val="00E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FD9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5B4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2575B4"/>
    <w:pPr>
      <w:keepNext/>
      <w:jc w:val="center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5B4"/>
    <w:rPr>
      <w:rFonts w:ascii="Times" w:eastAsia="Times New Roman" w:hAnsi="Times" w:cs="Times New Roman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Stibbs</dc:creator>
  <cp:keywords/>
  <dc:description/>
  <cp:lastModifiedBy>Henry Stibbs</cp:lastModifiedBy>
  <cp:revision>2</cp:revision>
  <dcterms:created xsi:type="dcterms:W3CDTF">2018-09-21T19:32:00Z</dcterms:created>
  <dcterms:modified xsi:type="dcterms:W3CDTF">2018-09-21T19:32:00Z</dcterms:modified>
</cp:coreProperties>
</file>